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5C" w:rsidRDefault="00ED3324" w:rsidP="00E23A14">
      <w:pPr>
        <w:rPr>
          <w:rFonts w:ascii="Century Gothic" w:hAnsi="Century Gothic" w:cs="Arial"/>
          <w:b/>
          <w:bCs/>
          <w:sz w:val="40"/>
          <w:szCs w:val="40"/>
        </w:rPr>
      </w:pPr>
      <w:r>
        <w:rPr>
          <w:rFonts w:ascii="Century Gothic" w:hAnsi="Century Gothic" w:cs="Arial"/>
          <w:b/>
          <w:bCs/>
          <w:noProof/>
          <w:sz w:val="40"/>
          <w:szCs w:val="40"/>
        </w:rPr>
        <w:drawing>
          <wp:inline distT="0" distB="0" distL="0" distR="0">
            <wp:extent cx="1991825" cy="77152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E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280" cy="77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A14">
        <w:rPr>
          <w:rFonts w:ascii="Century Gothic" w:hAnsi="Century Gothic" w:cs="Arial"/>
          <w:b/>
          <w:bCs/>
          <w:sz w:val="40"/>
          <w:szCs w:val="40"/>
        </w:rPr>
        <w:tab/>
      </w:r>
      <w:r w:rsidR="00E23A14">
        <w:rPr>
          <w:rFonts w:ascii="Century Gothic" w:hAnsi="Century Gothic" w:cs="Arial"/>
          <w:b/>
          <w:bCs/>
          <w:sz w:val="40"/>
          <w:szCs w:val="40"/>
        </w:rPr>
        <w:tab/>
        <w:t xml:space="preserve">Demande </w:t>
      </w:r>
      <w:r>
        <w:rPr>
          <w:rFonts w:ascii="Century Gothic" w:hAnsi="Century Gothic" w:cs="Arial"/>
          <w:b/>
          <w:bCs/>
          <w:sz w:val="40"/>
          <w:szCs w:val="40"/>
        </w:rPr>
        <w:t>de subvention</w:t>
      </w:r>
    </w:p>
    <w:p w:rsidR="00C84CF6" w:rsidRPr="00CA41A6" w:rsidRDefault="00C84CF6" w:rsidP="001139B5">
      <w:pPr>
        <w:tabs>
          <w:tab w:val="right" w:leader="underscore" w:pos="9072"/>
        </w:tabs>
        <w:jc w:val="both"/>
        <w:rPr>
          <w:rFonts w:ascii="Century Gothic" w:hAnsi="Century Gothic" w:cs="Arial"/>
          <w:bCs/>
          <w:sz w:val="16"/>
          <w:szCs w:val="16"/>
        </w:rPr>
      </w:pPr>
      <w:r w:rsidRPr="00CA41A6">
        <w:rPr>
          <w:rFonts w:ascii="Century Gothic" w:hAnsi="Century Gothic" w:cs="Arial"/>
          <w:bCs/>
          <w:sz w:val="16"/>
          <w:szCs w:val="16"/>
        </w:rPr>
        <w:t>Le présent formulaire a pour objet de permettre un calcul aisé de la subventio</w:t>
      </w:r>
      <w:r w:rsidR="000C2279" w:rsidRPr="00CA41A6">
        <w:rPr>
          <w:rFonts w:ascii="Century Gothic" w:hAnsi="Century Gothic" w:cs="Arial"/>
          <w:bCs/>
          <w:sz w:val="16"/>
          <w:szCs w:val="16"/>
        </w:rPr>
        <w:t>n à verser par le Réseaux santé de la Sarine</w:t>
      </w:r>
      <w:r w:rsidR="00AB5634">
        <w:rPr>
          <w:rFonts w:ascii="Century Gothic" w:hAnsi="Century Gothic" w:cs="Arial"/>
          <w:bCs/>
          <w:sz w:val="16"/>
          <w:szCs w:val="16"/>
        </w:rPr>
        <w:t xml:space="preserve"> (ci-après : RSS)</w:t>
      </w:r>
      <w:r w:rsidRPr="00CA41A6">
        <w:rPr>
          <w:rFonts w:ascii="Century Gothic" w:hAnsi="Century Gothic" w:cs="Arial"/>
          <w:bCs/>
          <w:sz w:val="16"/>
          <w:szCs w:val="16"/>
        </w:rPr>
        <w:t>.  Il est par conséquent nécessaire que la demande</w:t>
      </w:r>
      <w:r w:rsidR="000C2279" w:rsidRPr="00CA41A6">
        <w:rPr>
          <w:rFonts w:ascii="Century Gothic" w:hAnsi="Century Gothic" w:cs="Arial"/>
          <w:bCs/>
          <w:sz w:val="16"/>
          <w:szCs w:val="16"/>
        </w:rPr>
        <w:t xml:space="preserve"> de subvention</w:t>
      </w:r>
      <w:r w:rsidR="00200776">
        <w:rPr>
          <w:rFonts w:ascii="Century Gothic" w:hAnsi="Century Gothic" w:cs="Arial"/>
          <w:bCs/>
          <w:sz w:val="16"/>
          <w:szCs w:val="16"/>
        </w:rPr>
        <w:t xml:space="preserve"> (en deux exemplaires)</w:t>
      </w:r>
      <w:r w:rsidRPr="00CA41A6">
        <w:rPr>
          <w:rFonts w:ascii="Century Gothic" w:hAnsi="Century Gothic" w:cs="Arial"/>
          <w:bCs/>
          <w:sz w:val="16"/>
          <w:szCs w:val="16"/>
        </w:rPr>
        <w:t xml:space="preserve"> parvienne </w:t>
      </w:r>
      <w:r w:rsidR="000C2279" w:rsidRPr="00CA41A6">
        <w:rPr>
          <w:rFonts w:ascii="Century Gothic" w:hAnsi="Century Gothic" w:cs="Arial"/>
          <w:bCs/>
          <w:sz w:val="16"/>
          <w:szCs w:val="16"/>
        </w:rPr>
        <w:t xml:space="preserve">avant le début de réalisation du projet.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0"/>
        <w:gridCol w:w="5862"/>
      </w:tblGrid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Demande (réf. CODEMS)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776E5C">
        <w:tc>
          <w:tcPr>
            <w:tcW w:w="3227" w:type="dxa"/>
            <w:shd w:val="clear" w:color="auto" w:fill="D6E3BC" w:themeFill="accent3" w:themeFillTint="66"/>
          </w:tcPr>
          <w:p w:rsidR="00776E5C" w:rsidRDefault="005C6C41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Nom</w:t>
            </w:r>
            <w:r w:rsidR="00776E5C">
              <w:rPr>
                <w:rFonts w:ascii="Century Gothic" w:hAnsi="Century Gothic" w:cs="Arial"/>
                <w:bCs/>
              </w:rPr>
              <w:t xml:space="preserve"> du projet</w:t>
            </w:r>
            <w:r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  <w:shd w:val="clear" w:color="auto" w:fill="D6E3BC" w:themeFill="accent3" w:themeFillTint="66"/>
          </w:tcPr>
          <w:p w:rsidR="00776E5C" w:rsidRDefault="00776E5C" w:rsidP="00163E1C">
            <w:pPr>
              <w:rPr>
                <w:rFonts w:ascii="Century Gothic" w:hAnsi="Century Gothic" w:cs="Arial"/>
                <w:b/>
                <w:bCs/>
              </w:rPr>
            </w:pPr>
          </w:p>
          <w:p w:rsidR="00ED3324" w:rsidRDefault="00ED3324" w:rsidP="00163E1C">
            <w:pPr>
              <w:rPr>
                <w:rFonts w:ascii="Century Gothic" w:hAnsi="Century Gothic" w:cs="Arial"/>
                <w:b/>
                <w:bCs/>
              </w:rPr>
            </w:pPr>
          </w:p>
          <w:p w:rsidR="00226400" w:rsidRPr="00776E5C" w:rsidRDefault="00226400" w:rsidP="00163E1C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5C6C41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Demandeur </w:t>
            </w:r>
            <w:r w:rsidR="00776E5C">
              <w:rPr>
                <w:rFonts w:ascii="Century Gothic" w:hAnsi="Century Gothic" w:cs="Arial"/>
                <w:bCs/>
              </w:rPr>
              <w:t xml:space="preserve"> principal</w:t>
            </w:r>
            <w:r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ED3324" w:rsidRDefault="00ED3324" w:rsidP="00163E1C">
            <w:pPr>
              <w:rPr>
                <w:rFonts w:ascii="Century Gothic" w:hAnsi="Century Gothic" w:cs="Arial"/>
                <w:bCs/>
              </w:rPr>
            </w:pPr>
          </w:p>
          <w:p w:rsidR="00ED3324" w:rsidRDefault="00ED3324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Partenaires</w:t>
            </w:r>
            <w:r w:rsidR="005C6C41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Type de projet</w:t>
            </w:r>
            <w:r w:rsidR="005C6C41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D2E72" w:rsidRDefault="00776E5C" w:rsidP="00226400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Nouv</w:t>
            </w:r>
            <w:r w:rsidR="00226400">
              <w:rPr>
                <w:rFonts w:ascii="Century Gothic" w:hAnsi="Century Gothic" w:cs="Arial"/>
                <w:bCs/>
              </w:rPr>
              <w:t xml:space="preserve">eau </w:t>
            </w:r>
            <w:r>
              <w:rPr>
                <w:rFonts w:ascii="Century Gothic" w:hAnsi="Century Gothic" w:cs="Arial"/>
                <w:bCs/>
              </w:rPr>
              <w:t>projet</w:t>
            </w:r>
            <w:r w:rsidR="00226400">
              <w:rPr>
                <w:rFonts w:ascii="Century Gothic" w:hAnsi="Century Gothic" w:cs="Arial"/>
                <w:bCs/>
              </w:rPr>
              <w:t xml:space="preserve"> / renouvellement</w:t>
            </w:r>
            <w:r w:rsidR="00AB5634">
              <w:rPr>
                <w:rFonts w:ascii="Century Gothic" w:hAnsi="Century Gothic" w:cs="Arial"/>
                <w:bCs/>
              </w:rPr>
              <w:t> :</w:t>
            </w:r>
          </w:p>
          <w:p w:rsidR="00EC30AB" w:rsidRPr="00EC30AB" w:rsidRDefault="00226400" w:rsidP="00226400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</w:rPr>
              <w:t>(</w:t>
            </w:r>
            <w:proofErr w:type="gramStart"/>
            <w:r w:rsidRPr="00EC30AB">
              <w:rPr>
                <w:rFonts w:ascii="Century Gothic" w:hAnsi="Century Gothic" w:cs="Arial"/>
                <w:bCs/>
                <w:sz w:val="16"/>
                <w:szCs w:val="16"/>
              </w:rPr>
              <w:t>si</w:t>
            </w:r>
            <w:proofErr w:type="gramEnd"/>
            <w:r w:rsidRPr="00EC30AB">
              <w:rPr>
                <w:rFonts w:ascii="Century Gothic" w:hAnsi="Century Gothic" w:cs="Arial"/>
                <w:bCs/>
                <w:sz w:val="16"/>
                <w:szCs w:val="16"/>
              </w:rPr>
              <w:t xml:space="preserve"> renouvellement</w:t>
            </w:r>
            <w:r w:rsidR="00EC30AB" w:rsidRPr="00EC30AB">
              <w:rPr>
                <w:rFonts w:ascii="Century Gothic" w:hAnsi="Century Gothic" w:cs="Arial"/>
                <w:bCs/>
                <w:sz w:val="16"/>
                <w:szCs w:val="16"/>
              </w:rPr>
              <w:t xml:space="preserve">, prière de joindre </w:t>
            </w:r>
            <w:r w:rsidR="007D2E72">
              <w:rPr>
                <w:rFonts w:ascii="Century Gothic" w:hAnsi="Century Gothic" w:cs="Arial"/>
                <w:bCs/>
                <w:sz w:val="16"/>
                <w:szCs w:val="16"/>
              </w:rPr>
              <w:t xml:space="preserve">de pièces justifiant </w:t>
            </w:r>
            <w:r w:rsidR="00EC30AB" w:rsidRPr="00EC30AB">
              <w:rPr>
                <w:rFonts w:ascii="Century Gothic" w:hAnsi="Century Gothic" w:cs="Arial"/>
                <w:bCs/>
                <w:sz w:val="16"/>
                <w:szCs w:val="16"/>
              </w:rPr>
              <w:t xml:space="preserve"> l’amortissement de l’</w:t>
            </w:r>
            <w:r w:rsidR="00AB5634">
              <w:rPr>
                <w:rFonts w:ascii="Century Gothic" w:hAnsi="Century Gothic" w:cs="Arial"/>
                <w:bCs/>
                <w:sz w:val="16"/>
                <w:szCs w:val="16"/>
              </w:rPr>
              <w:t>ancien objet</w:t>
            </w:r>
            <w:r w:rsidR="007D2E72">
              <w:rPr>
                <w:rFonts w:ascii="Century Gothic" w:hAnsi="Century Gothic" w:cs="Arial"/>
                <w:bCs/>
                <w:sz w:val="16"/>
                <w:szCs w:val="16"/>
              </w:rPr>
              <w:t>)</w:t>
            </w:r>
          </w:p>
          <w:p w:rsidR="00776E5C" w:rsidRDefault="00226400" w:rsidP="00EC30AB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 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5C6C41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Date de début du projet</w:t>
            </w:r>
            <w:r w:rsidR="007D2E72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5C6C41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Date de fin du projet (estimation)</w:t>
            </w:r>
            <w:r w:rsidR="007D2E72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 w:rsidRPr="007D2E72">
              <w:rPr>
                <w:rFonts w:ascii="Century Gothic" w:hAnsi="Century Gothic" w:cs="Arial"/>
                <w:bCs/>
              </w:rPr>
              <w:t>Montant requis</w:t>
            </w:r>
            <w:r w:rsidR="005C6C41" w:rsidRPr="007D2E72">
              <w:rPr>
                <w:rFonts w:ascii="Century Gothic" w:hAnsi="Century Gothic" w:cs="Arial"/>
                <w:bCs/>
              </w:rPr>
              <w:t>/ Coût total du projet</w:t>
            </w:r>
            <w:r w:rsidR="007D2E72" w:rsidRPr="007D2E72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Pr="00776E5C" w:rsidRDefault="00776E5C" w:rsidP="00163E1C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Brève description</w:t>
            </w:r>
            <w:r w:rsidR="005C6C41">
              <w:rPr>
                <w:rFonts w:ascii="Century Gothic" w:hAnsi="Century Gothic" w:cs="Arial"/>
                <w:bCs/>
              </w:rPr>
              <w:t xml:space="preserve"> (15 lignes max.)</w:t>
            </w:r>
            <w:r w:rsidR="007D2E72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Objectifs</w:t>
            </w:r>
            <w:r w:rsidR="005C6C41">
              <w:rPr>
                <w:rFonts w:ascii="Century Gothic" w:hAnsi="Century Gothic" w:cs="Arial"/>
                <w:bCs/>
              </w:rPr>
              <w:t xml:space="preserve"> qualitatifs et quantitatifs du projet</w:t>
            </w:r>
            <w:r w:rsidR="007D2E72">
              <w:rPr>
                <w:rFonts w:ascii="Century Gothic" w:hAnsi="Century Gothic" w:cs="Arial"/>
                <w:bCs/>
              </w:rPr>
              <w:t> :</w:t>
            </w:r>
            <w:r w:rsidR="005C6C41">
              <w:rPr>
                <w:rFonts w:ascii="Century Gothic" w:hAnsi="Century Gothic" w:cs="Arial"/>
                <w:bCs/>
              </w:rPr>
              <w:t> 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ED3324" w:rsidRDefault="00ED3324" w:rsidP="00163E1C">
            <w:pPr>
              <w:rPr>
                <w:rFonts w:ascii="Century Gothic" w:hAnsi="Century Gothic" w:cs="Arial"/>
                <w:bCs/>
              </w:rPr>
            </w:pPr>
          </w:p>
          <w:p w:rsidR="00F75D78" w:rsidRDefault="00F75D78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ED3324">
        <w:trPr>
          <w:trHeight w:val="979"/>
        </w:trPr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lastRenderedPageBreak/>
              <w:t>Soutien/subvention</w:t>
            </w:r>
            <w:r w:rsidR="007D2E72">
              <w:rPr>
                <w:rFonts w:ascii="Century Gothic" w:hAnsi="Century Gothic" w:cs="Arial"/>
                <w:bCs/>
              </w:rPr>
              <w:t>s cantonales et fédérales</w:t>
            </w:r>
            <w:r>
              <w:rPr>
                <w:rFonts w:ascii="Century Gothic" w:hAnsi="Century Gothic" w:cs="Arial"/>
                <w:bCs/>
              </w:rPr>
              <w:t>/dons</w:t>
            </w:r>
            <w:r w:rsidR="00AB5634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Coûts comparatifs (offres)</w:t>
            </w:r>
            <w:r w:rsidR="00AB5634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Offre 1</w:t>
            </w: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Offre 2</w:t>
            </w: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Offre 3</w:t>
            </w: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Justificatif du choix</w:t>
            </w:r>
            <w:r w:rsidR="00AB5634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226400" w:rsidRDefault="00226400" w:rsidP="00163E1C">
            <w:pPr>
              <w:rPr>
                <w:rFonts w:ascii="Century Gothic" w:hAnsi="Century Gothic" w:cs="Arial"/>
                <w:bCs/>
              </w:rPr>
            </w:pPr>
          </w:p>
        </w:tc>
      </w:tr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Dates</w:t>
            </w:r>
            <w:r w:rsidR="00AB5634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Date de début : </w:t>
            </w: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Date de fin : </w:t>
            </w: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Date de consolidation : </w:t>
            </w: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Prise en charge CODEMS dès le : </w:t>
            </w: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1</w:t>
            </w:r>
            <w:r w:rsidRPr="0033792C">
              <w:rPr>
                <w:rFonts w:ascii="Century Gothic" w:hAnsi="Century Gothic" w:cs="Arial"/>
                <w:bCs/>
                <w:vertAlign w:val="superscript"/>
              </w:rPr>
              <w:t>er</w:t>
            </w:r>
            <w:r>
              <w:rPr>
                <w:rFonts w:ascii="Century Gothic" w:hAnsi="Century Gothic" w:cs="Arial"/>
                <w:bCs/>
              </w:rPr>
              <w:t xml:space="preserve"> amortissement : </w:t>
            </w:r>
          </w:p>
        </w:tc>
      </w:tr>
      <w:tr w:rsidR="00776E5C" w:rsidTr="00163E1C">
        <w:tc>
          <w:tcPr>
            <w:tcW w:w="3227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Remarques / complément d’information</w:t>
            </w:r>
            <w:r w:rsidR="00AB5634">
              <w:rPr>
                <w:rFonts w:ascii="Century Gothic" w:hAnsi="Century Gothic" w:cs="Arial"/>
                <w:bCs/>
              </w:rPr>
              <w:t> :</w:t>
            </w:r>
          </w:p>
        </w:tc>
        <w:tc>
          <w:tcPr>
            <w:tcW w:w="5985" w:type="dxa"/>
          </w:tcPr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  <w:p w:rsidR="00776E5C" w:rsidRDefault="00776E5C" w:rsidP="00163E1C">
            <w:pPr>
              <w:rPr>
                <w:rFonts w:ascii="Century Gothic" w:hAnsi="Century Gothic" w:cs="Arial"/>
                <w:bCs/>
              </w:rPr>
            </w:pPr>
          </w:p>
        </w:tc>
      </w:tr>
    </w:tbl>
    <w:p w:rsidR="00347BC4" w:rsidRDefault="00347BC4" w:rsidP="00776E5C">
      <w:pPr>
        <w:rPr>
          <w:rFonts w:ascii="Century Gothic" w:hAnsi="Century Gothic" w:cs="Arial"/>
          <w:bCs/>
          <w:sz w:val="16"/>
          <w:szCs w:val="16"/>
        </w:rPr>
      </w:pPr>
    </w:p>
    <w:p w:rsidR="00D001BA" w:rsidRDefault="007126BA" w:rsidP="000537DB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Le demandeur</w:t>
      </w:r>
      <w:r w:rsidR="00776E5C" w:rsidRPr="007126BA">
        <w:rPr>
          <w:rFonts w:ascii="Century Gothic" w:hAnsi="Century Gothic" w:cs="Arial"/>
          <w:bCs/>
        </w:rPr>
        <w:t xml:space="preserve"> et les partenaires du projet confirment avoir pris connaissance des </w:t>
      </w:r>
      <w:r w:rsidR="00347BC4" w:rsidRPr="007126BA">
        <w:rPr>
          <w:rFonts w:ascii="Century Gothic" w:hAnsi="Century Gothic" w:cs="Arial"/>
          <w:bCs/>
        </w:rPr>
        <w:t>dispositions du R</w:t>
      </w:r>
      <w:r w:rsidR="00803350" w:rsidRPr="007126BA">
        <w:rPr>
          <w:rFonts w:ascii="Century Gothic" w:hAnsi="Century Gothic" w:cs="Arial"/>
          <w:bCs/>
        </w:rPr>
        <w:t>èglement pour la prise en charge des frais financiers et d’investissements des établissements médico-sociaux du district de la Sarine</w:t>
      </w:r>
      <w:r w:rsidR="00FA78AE">
        <w:rPr>
          <w:rFonts w:ascii="Century Gothic" w:hAnsi="Century Gothic" w:cs="Arial"/>
          <w:bCs/>
        </w:rPr>
        <w:t xml:space="preserve"> (ci-après :</w:t>
      </w:r>
      <w:r w:rsidR="00776E5C" w:rsidRPr="007126BA">
        <w:rPr>
          <w:rFonts w:ascii="Century Gothic" w:hAnsi="Century Gothic" w:cs="Arial"/>
          <w:bCs/>
        </w:rPr>
        <w:t xml:space="preserve"> </w:t>
      </w:r>
      <w:r w:rsidR="00FA78AE">
        <w:rPr>
          <w:rFonts w:ascii="Century Gothic" w:hAnsi="Century Gothic" w:cs="Arial"/>
          <w:bCs/>
        </w:rPr>
        <w:t>Règlement CODEMS)</w:t>
      </w:r>
      <w:r w:rsidR="00200776">
        <w:rPr>
          <w:rFonts w:ascii="Century Gothic" w:hAnsi="Century Gothic" w:cs="Arial"/>
          <w:bCs/>
        </w:rPr>
        <w:t xml:space="preserve"> </w:t>
      </w:r>
      <w:r w:rsidR="00776E5C" w:rsidRPr="007126BA">
        <w:rPr>
          <w:rFonts w:ascii="Century Gothic" w:hAnsi="Century Gothic" w:cs="Arial"/>
          <w:bCs/>
        </w:rPr>
        <w:t xml:space="preserve">et déclarent s’y conformer. </w:t>
      </w:r>
    </w:p>
    <w:p w:rsidR="00D001BA" w:rsidRPr="007126BA" w:rsidRDefault="00D001BA" w:rsidP="000537DB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Vos données seront traitées de manière confidentielle, mais en raison de la Loi fédérale sur le principe de la transparence dans l’administration (</w:t>
      </w:r>
      <w:proofErr w:type="spellStart"/>
      <w:r>
        <w:rPr>
          <w:rFonts w:ascii="Century Gothic" w:hAnsi="Century Gothic" w:cs="Arial"/>
          <w:bCs/>
        </w:rPr>
        <w:t>LTrans</w:t>
      </w:r>
      <w:proofErr w:type="spellEnd"/>
      <w:r>
        <w:rPr>
          <w:rFonts w:ascii="Century Gothic" w:hAnsi="Century Gothic" w:cs="Arial"/>
          <w:bCs/>
        </w:rPr>
        <w:t xml:space="preserve">), le demandeur et ses partenaires </w:t>
      </w:r>
      <w:r w:rsidR="00C95DF9">
        <w:rPr>
          <w:rFonts w:ascii="Century Gothic" w:hAnsi="Century Gothic" w:cs="Arial"/>
          <w:bCs/>
        </w:rPr>
        <w:t xml:space="preserve">acceptent que la présente demande soit examinée par les membres de la CODEMS et, si nécessaire, que celle-ci fasse appel à des experts externes. </w:t>
      </w:r>
    </w:p>
    <w:p w:rsidR="00D001BA" w:rsidRDefault="00C95DF9" w:rsidP="000537DB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Le demandeur et ses partenaires se déclarent en outre d’accord, en cas d’octroi d’un subside par la CODEMS, que l’exécution du projet </w:t>
      </w:r>
      <w:r w:rsidR="001139B5">
        <w:rPr>
          <w:rFonts w:ascii="Century Gothic" w:hAnsi="Century Gothic" w:cs="Arial"/>
          <w:bCs/>
        </w:rPr>
        <w:t>soit</w:t>
      </w:r>
      <w:r>
        <w:rPr>
          <w:rFonts w:ascii="Century Gothic" w:hAnsi="Century Gothic" w:cs="Arial"/>
          <w:bCs/>
        </w:rPr>
        <w:t xml:space="preserve"> </w:t>
      </w:r>
      <w:bookmarkStart w:id="0" w:name="_GoBack"/>
      <w:bookmarkEnd w:id="0"/>
      <w:r w:rsidR="001139B5">
        <w:rPr>
          <w:rFonts w:ascii="Century Gothic" w:hAnsi="Century Gothic" w:cs="Arial"/>
          <w:bCs/>
        </w:rPr>
        <w:t>réglée</w:t>
      </w:r>
      <w:r>
        <w:rPr>
          <w:rFonts w:ascii="Century Gothic" w:hAnsi="Century Gothic" w:cs="Arial"/>
          <w:bCs/>
        </w:rPr>
        <w:t xml:space="preserve"> par un contrat-type. D’éventuelles dérogations à celui-ci requièrent la forme écrite.  </w:t>
      </w:r>
    </w:p>
    <w:p w:rsidR="00200776" w:rsidRDefault="00681E7F" w:rsidP="000537DB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Le RSS se réserve le droit, conformément (pt. 6.4. </w:t>
      </w:r>
      <w:proofErr w:type="gramStart"/>
      <w:r>
        <w:rPr>
          <w:rFonts w:ascii="Century Gothic" w:hAnsi="Century Gothic" w:cs="Arial"/>
          <w:bCs/>
        </w:rPr>
        <w:t>du</w:t>
      </w:r>
      <w:proofErr w:type="gramEnd"/>
      <w:r>
        <w:rPr>
          <w:rFonts w:ascii="Century Gothic" w:hAnsi="Century Gothic" w:cs="Arial"/>
          <w:bCs/>
        </w:rPr>
        <w:t xml:space="preserve"> Règlement CODEMS) de demander des pièces complémentaires pour  l’instruction du dossier.</w:t>
      </w:r>
    </w:p>
    <w:p w:rsidR="00200776" w:rsidRDefault="00200776" w:rsidP="000537DB">
      <w:pPr>
        <w:jc w:val="both"/>
        <w:rPr>
          <w:rFonts w:ascii="Century Gothic" w:hAnsi="Century Gothic" w:cs="Arial"/>
          <w:bCs/>
        </w:rPr>
      </w:pPr>
    </w:p>
    <w:p w:rsidR="00200776" w:rsidRDefault="00200776" w:rsidP="001139B5">
      <w:pPr>
        <w:jc w:val="both"/>
        <w:rPr>
          <w:rFonts w:ascii="Century Gothic" w:hAnsi="Century Gothic" w:cs="Arial"/>
          <w:bCs/>
        </w:rPr>
      </w:pPr>
    </w:p>
    <w:p w:rsidR="00D001BA" w:rsidRDefault="00FA78AE" w:rsidP="001139B5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Documents à joindre au présent formulaire :</w:t>
      </w:r>
    </w:p>
    <w:p w:rsidR="00FA78AE" w:rsidRDefault="00FA78AE" w:rsidP="001139B5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Copie des offres </w:t>
      </w:r>
    </w:p>
    <w:p w:rsidR="00CA41A6" w:rsidRDefault="00FA78AE" w:rsidP="001139B5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bCs/>
        </w:rPr>
      </w:pPr>
      <w:r w:rsidRPr="00FA78AE">
        <w:rPr>
          <w:rFonts w:ascii="Century Gothic" w:hAnsi="Century Gothic" w:cs="Arial"/>
          <w:bCs/>
        </w:rPr>
        <w:t>Autres documents mentionnés au pt. 6.2</w:t>
      </w:r>
      <w:r w:rsidR="00681E7F">
        <w:rPr>
          <w:rFonts w:ascii="Century Gothic" w:hAnsi="Century Gothic" w:cs="Arial"/>
          <w:bCs/>
        </w:rPr>
        <w:t>.</w:t>
      </w:r>
      <w:r w:rsidRPr="00FA78AE">
        <w:rPr>
          <w:rFonts w:ascii="Century Gothic" w:hAnsi="Century Gothic" w:cs="Arial"/>
          <w:bCs/>
        </w:rPr>
        <w:t xml:space="preserve"> </w:t>
      </w:r>
      <w:proofErr w:type="gramStart"/>
      <w:r w:rsidRPr="00FA78AE">
        <w:rPr>
          <w:rFonts w:ascii="Century Gothic" w:hAnsi="Century Gothic" w:cs="Arial"/>
          <w:bCs/>
        </w:rPr>
        <w:t>du</w:t>
      </w:r>
      <w:proofErr w:type="gramEnd"/>
      <w:r>
        <w:rPr>
          <w:rFonts w:ascii="Century Gothic" w:hAnsi="Century Gothic" w:cs="Arial"/>
          <w:bCs/>
        </w:rPr>
        <w:t xml:space="preserve"> Règlement CODEMS</w:t>
      </w:r>
    </w:p>
    <w:p w:rsidR="00CA41A6" w:rsidRPr="00D579DE" w:rsidRDefault="00200776" w:rsidP="001139B5">
      <w:pPr>
        <w:pStyle w:val="Paragraphedeliste"/>
        <w:numPr>
          <w:ilvl w:val="0"/>
          <w:numId w:val="1"/>
        </w:num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Tout autre document et information que vous jugez utile à l’examen de votre demande. </w:t>
      </w:r>
    </w:p>
    <w:p w:rsidR="00776E5C" w:rsidRDefault="00776E5C" w:rsidP="00776E5C">
      <w:pPr>
        <w:tabs>
          <w:tab w:val="right" w:leader="underscore" w:pos="9072"/>
        </w:tabs>
        <w:rPr>
          <w:rFonts w:ascii="Century Gothic" w:hAnsi="Century Gothic" w:cs="Arial"/>
          <w:bCs/>
        </w:rPr>
      </w:pPr>
    </w:p>
    <w:p w:rsidR="00776E5C" w:rsidRDefault="00776E5C" w:rsidP="00776E5C">
      <w:pPr>
        <w:tabs>
          <w:tab w:val="right" w:leader="underscore" w:pos="9072"/>
        </w:tabs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Lieu, date : </w:t>
      </w:r>
      <w:r>
        <w:rPr>
          <w:rFonts w:ascii="Century Gothic" w:hAnsi="Century Gothic" w:cs="Arial"/>
          <w:bCs/>
        </w:rPr>
        <w:tab/>
      </w:r>
    </w:p>
    <w:p w:rsidR="00776E5C" w:rsidRDefault="00776E5C" w:rsidP="00776E5C">
      <w:pPr>
        <w:tabs>
          <w:tab w:val="right" w:leader="underscore" w:pos="9072"/>
        </w:tabs>
        <w:rPr>
          <w:rFonts w:ascii="Century Gothic" w:hAnsi="Century Gothic" w:cs="Arial"/>
          <w:bCs/>
        </w:rPr>
      </w:pPr>
    </w:p>
    <w:p w:rsidR="00776E5C" w:rsidRDefault="00776E5C" w:rsidP="00776E5C">
      <w:pPr>
        <w:tabs>
          <w:tab w:val="right" w:leader="underscore" w:pos="9072"/>
        </w:tabs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Sceau et signature requérant : </w:t>
      </w:r>
      <w:r>
        <w:rPr>
          <w:rFonts w:ascii="Century Gothic" w:hAnsi="Century Gothic" w:cs="Arial"/>
          <w:bCs/>
        </w:rPr>
        <w:tab/>
      </w:r>
    </w:p>
    <w:p w:rsidR="00776E5C" w:rsidRDefault="00776E5C" w:rsidP="00776E5C">
      <w:pPr>
        <w:tabs>
          <w:tab w:val="right" w:leader="underscore" w:pos="9072"/>
        </w:tabs>
        <w:rPr>
          <w:rFonts w:ascii="Century Gothic" w:hAnsi="Century Gothic" w:cs="Arial"/>
          <w:bCs/>
        </w:rPr>
      </w:pPr>
    </w:p>
    <w:sectPr w:rsidR="00776E5C" w:rsidSect="00F75D78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61" w:rsidRDefault="00A42661" w:rsidP="00E23A14">
      <w:pPr>
        <w:spacing w:after="0" w:line="240" w:lineRule="auto"/>
      </w:pPr>
      <w:r>
        <w:separator/>
      </w:r>
    </w:p>
  </w:endnote>
  <w:endnote w:type="continuationSeparator" w:id="0">
    <w:p w:rsidR="00A42661" w:rsidRDefault="00A42661" w:rsidP="00E2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404353"/>
      <w:docPartObj>
        <w:docPartGallery w:val="Page Numbers (Bottom of Page)"/>
        <w:docPartUnique/>
      </w:docPartObj>
    </w:sdtPr>
    <w:sdtEndPr/>
    <w:sdtContent>
      <w:p w:rsidR="00200776" w:rsidRDefault="002007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B5" w:rsidRPr="001139B5">
          <w:rPr>
            <w:noProof/>
            <w:lang w:val="fr-FR"/>
          </w:rPr>
          <w:t>3</w:t>
        </w:r>
        <w:r>
          <w:fldChar w:fldCharType="end"/>
        </w:r>
      </w:p>
    </w:sdtContent>
  </w:sdt>
  <w:p w:rsidR="00200776" w:rsidRDefault="00200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61" w:rsidRDefault="00A42661" w:rsidP="00E23A14">
      <w:pPr>
        <w:spacing w:after="0" w:line="240" w:lineRule="auto"/>
      </w:pPr>
      <w:r>
        <w:separator/>
      </w:r>
    </w:p>
  </w:footnote>
  <w:footnote w:type="continuationSeparator" w:id="0">
    <w:p w:rsidR="00A42661" w:rsidRDefault="00A42661" w:rsidP="00E2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78" w:rsidRDefault="00F75D78">
    <w:pPr>
      <w:pStyle w:val="En-tte"/>
    </w:pPr>
    <w:r w:rsidRPr="00F75D78">
      <w:rPr>
        <w:rFonts w:ascii="Century Gothic" w:hAnsi="Century Gothic" w:cs="Arial"/>
        <w:b/>
        <w:bCs/>
        <w:sz w:val="40"/>
        <w:szCs w:val="40"/>
      </w:rPr>
      <w:t xml:space="preserve"> </w:t>
    </w:r>
    <w:r>
      <w:rPr>
        <w:rFonts w:ascii="Century Gothic" w:hAnsi="Century Gothic" w:cs="Arial"/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2994"/>
    <w:multiLevelType w:val="hybridMultilevel"/>
    <w:tmpl w:val="BD32A2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5C"/>
    <w:rsid w:val="000537DB"/>
    <w:rsid w:val="000C2279"/>
    <w:rsid w:val="001139B5"/>
    <w:rsid w:val="00200776"/>
    <w:rsid w:val="00226400"/>
    <w:rsid w:val="00231628"/>
    <w:rsid w:val="00347BC4"/>
    <w:rsid w:val="0045491E"/>
    <w:rsid w:val="005C6C41"/>
    <w:rsid w:val="00681E7F"/>
    <w:rsid w:val="007126BA"/>
    <w:rsid w:val="00776E5C"/>
    <w:rsid w:val="007D2E72"/>
    <w:rsid w:val="00803350"/>
    <w:rsid w:val="00811BE4"/>
    <w:rsid w:val="00882A51"/>
    <w:rsid w:val="00984734"/>
    <w:rsid w:val="00A42661"/>
    <w:rsid w:val="00AA1C83"/>
    <w:rsid w:val="00AB5634"/>
    <w:rsid w:val="00B572CA"/>
    <w:rsid w:val="00C84CF6"/>
    <w:rsid w:val="00C95DF9"/>
    <w:rsid w:val="00CA41A6"/>
    <w:rsid w:val="00D001BA"/>
    <w:rsid w:val="00D579DE"/>
    <w:rsid w:val="00E23A14"/>
    <w:rsid w:val="00EC30AB"/>
    <w:rsid w:val="00ED3324"/>
    <w:rsid w:val="00F75D78"/>
    <w:rsid w:val="00F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E7B-C33B-4A17-9B42-0FE352B4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5C"/>
    <w:rPr>
      <w:rFonts w:eastAsiaTheme="minorEastAsia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6E5C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A14"/>
    <w:rPr>
      <w:rFonts w:eastAsiaTheme="minorEastAsia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E2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A14"/>
    <w:rPr>
      <w:rFonts w:eastAsiaTheme="minorEastAsia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A51"/>
    <w:rPr>
      <w:rFonts w:ascii="Tahoma" w:eastAsiaTheme="minorEastAsia" w:hAnsi="Tahoma" w:cs="Tahoma"/>
      <w:sz w:val="16"/>
      <w:szCs w:val="16"/>
      <w:lang w:eastAsia="fr-CH"/>
    </w:rPr>
  </w:style>
  <w:style w:type="paragraph" w:styleId="Paragraphedeliste">
    <w:name w:val="List Paragraph"/>
    <w:basedOn w:val="Normal"/>
    <w:uiPriority w:val="34"/>
    <w:qFormat/>
    <w:rsid w:val="00FA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3D99-BEA8-48AF-B8C3-B6DFC484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CODEMS</dc:creator>
  <cp:lastModifiedBy>Werro Christophe</cp:lastModifiedBy>
  <cp:revision>4</cp:revision>
  <cp:lastPrinted>2019-05-09T09:01:00Z</cp:lastPrinted>
  <dcterms:created xsi:type="dcterms:W3CDTF">2019-05-13T07:03:00Z</dcterms:created>
  <dcterms:modified xsi:type="dcterms:W3CDTF">2023-01-17T06:43:00Z</dcterms:modified>
</cp:coreProperties>
</file>